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22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5"/>
        <w:gridCol w:w="6697"/>
        <w:gridCol w:w="6804"/>
        <w:gridCol w:w="3969"/>
        <w:gridCol w:w="2976"/>
      </w:tblGrid>
      <w:tr w:rsidR="00957E04" w:rsidTr="00856655">
        <w:trPr>
          <w:trHeight w:val="977"/>
        </w:trPr>
        <w:tc>
          <w:tcPr>
            <w:tcW w:w="1775" w:type="dxa"/>
            <w:vAlign w:val="center"/>
          </w:tcPr>
          <w:p w:rsidR="00957E04" w:rsidRPr="008F1B17" w:rsidRDefault="00957E04" w:rsidP="00856655">
            <w:pPr>
              <w:spacing w:after="0"/>
              <w:jc w:val="center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8F1B17">
              <w:rPr>
                <w:rFonts w:ascii="Century Gothic" w:eastAsia="Calibri" w:hAnsi="Century Gothic" w:cs="Calibri"/>
                <w:b/>
                <w:sz w:val="20"/>
                <w:szCs w:val="20"/>
              </w:rPr>
              <w:t>HORÁRIO/DIA</w:t>
            </w:r>
          </w:p>
        </w:tc>
        <w:tc>
          <w:tcPr>
            <w:tcW w:w="6697" w:type="dxa"/>
            <w:vAlign w:val="center"/>
          </w:tcPr>
          <w:p w:rsidR="00957E04" w:rsidRPr="008F1B17" w:rsidRDefault="00957E04" w:rsidP="00856655">
            <w:pPr>
              <w:spacing w:after="0"/>
              <w:jc w:val="center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>
              <w:rPr>
                <w:rFonts w:ascii="Century Gothic" w:eastAsia="Calibri" w:hAnsi="Century Gothic" w:cs="Calibri"/>
                <w:b/>
                <w:sz w:val="20"/>
                <w:szCs w:val="20"/>
              </w:rPr>
              <w:t>13</w:t>
            </w:r>
            <w:r w:rsidRPr="008F1B17">
              <w:rPr>
                <w:rFonts w:ascii="Century Gothic" w:eastAsia="Calibri" w:hAnsi="Century Gothic" w:cs="Calibri"/>
                <w:b/>
                <w:sz w:val="20"/>
                <w:szCs w:val="20"/>
              </w:rPr>
              <w:t>/0</w:t>
            </w:r>
            <w:r>
              <w:rPr>
                <w:rFonts w:ascii="Century Gothic" w:eastAsia="Calibri" w:hAnsi="Century Gothic" w:cs="Calibri"/>
                <w:b/>
                <w:sz w:val="20"/>
                <w:szCs w:val="20"/>
              </w:rPr>
              <w:t>6</w:t>
            </w:r>
            <w:r w:rsidRPr="008F1B17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(quarta-feira)</w:t>
            </w:r>
          </w:p>
          <w:p w:rsidR="00957E04" w:rsidRPr="008F1B17" w:rsidRDefault="00957E04" w:rsidP="00856655">
            <w:pPr>
              <w:spacing w:after="0"/>
              <w:jc w:val="center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8F1B17">
              <w:rPr>
                <w:rFonts w:ascii="Century Gothic" w:eastAsia="Calibri" w:hAnsi="Century Gothic" w:cs="Calibri"/>
                <w:b/>
                <w:sz w:val="20"/>
                <w:szCs w:val="20"/>
              </w:rPr>
              <w:t>Museu de Ciências Naturais PUC Minas</w:t>
            </w:r>
          </w:p>
        </w:tc>
        <w:tc>
          <w:tcPr>
            <w:tcW w:w="6804" w:type="dxa"/>
            <w:vAlign w:val="center"/>
          </w:tcPr>
          <w:p w:rsidR="00957E04" w:rsidRPr="008F1B17" w:rsidRDefault="00957E04" w:rsidP="00856655">
            <w:pPr>
              <w:spacing w:after="0"/>
              <w:jc w:val="center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8F1B17">
              <w:rPr>
                <w:rFonts w:ascii="Century Gothic" w:eastAsia="Calibri" w:hAnsi="Century Gothic" w:cs="Calibri"/>
                <w:b/>
                <w:sz w:val="20"/>
                <w:szCs w:val="20"/>
              </w:rPr>
              <w:t>1</w:t>
            </w:r>
            <w:r>
              <w:rPr>
                <w:rFonts w:ascii="Century Gothic" w:eastAsia="Calibri" w:hAnsi="Century Gothic" w:cs="Calibri"/>
                <w:b/>
                <w:sz w:val="20"/>
                <w:szCs w:val="20"/>
              </w:rPr>
              <w:t>4</w:t>
            </w:r>
            <w:r w:rsidRPr="008F1B17">
              <w:rPr>
                <w:rFonts w:ascii="Century Gothic" w:eastAsia="Calibri" w:hAnsi="Century Gothic" w:cs="Calibri"/>
                <w:b/>
                <w:sz w:val="20"/>
                <w:szCs w:val="20"/>
              </w:rPr>
              <w:t>/0</w:t>
            </w:r>
            <w:r>
              <w:rPr>
                <w:rFonts w:ascii="Century Gothic" w:eastAsia="Calibri" w:hAnsi="Century Gothic" w:cs="Calibri"/>
                <w:b/>
                <w:sz w:val="20"/>
                <w:szCs w:val="20"/>
              </w:rPr>
              <w:t>6</w:t>
            </w:r>
            <w:r w:rsidRPr="008F1B17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(quinta-feira)</w:t>
            </w:r>
          </w:p>
          <w:p w:rsidR="00957E04" w:rsidRPr="008F1B17" w:rsidRDefault="00957E04" w:rsidP="00856655">
            <w:pPr>
              <w:spacing w:after="0"/>
              <w:jc w:val="center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8F1B17">
              <w:rPr>
                <w:rFonts w:ascii="Century Gothic" w:eastAsia="Calibri" w:hAnsi="Century Gothic" w:cs="Calibri"/>
                <w:b/>
                <w:sz w:val="20"/>
                <w:szCs w:val="20"/>
              </w:rPr>
              <w:t>Museu de Ciências Naturais PUC Minas</w:t>
            </w:r>
          </w:p>
        </w:tc>
        <w:tc>
          <w:tcPr>
            <w:tcW w:w="3969" w:type="dxa"/>
            <w:vAlign w:val="center"/>
          </w:tcPr>
          <w:p w:rsidR="00957E04" w:rsidRPr="008F1B17" w:rsidRDefault="00957E04" w:rsidP="00856655">
            <w:pPr>
              <w:spacing w:after="0"/>
              <w:jc w:val="center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8F1B17">
              <w:rPr>
                <w:rFonts w:ascii="Century Gothic" w:eastAsia="Calibri" w:hAnsi="Century Gothic" w:cs="Calibri"/>
                <w:b/>
                <w:sz w:val="20"/>
                <w:szCs w:val="20"/>
              </w:rPr>
              <w:t>1</w:t>
            </w:r>
            <w:r>
              <w:rPr>
                <w:rFonts w:ascii="Century Gothic" w:eastAsia="Calibri" w:hAnsi="Century Gothic" w:cs="Calibri"/>
                <w:b/>
                <w:sz w:val="20"/>
                <w:szCs w:val="20"/>
              </w:rPr>
              <w:t>5</w:t>
            </w:r>
            <w:r w:rsidRPr="008F1B17">
              <w:rPr>
                <w:rFonts w:ascii="Century Gothic" w:eastAsia="Calibri" w:hAnsi="Century Gothic" w:cs="Calibri"/>
                <w:b/>
                <w:sz w:val="20"/>
                <w:szCs w:val="20"/>
              </w:rPr>
              <w:t>/0</w:t>
            </w:r>
            <w:r>
              <w:rPr>
                <w:rFonts w:ascii="Century Gothic" w:eastAsia="Calibri" w:hAnsi="Century Gothic" w:cs="Calibri"/>
                <w:b/>
                <w:sz w:val="20"/>
                <w:szCs w:val="20"/>
              </w:rPr>
              <w:t>6</w:t>
            </w:r>
            <w:r w:rsidRPr="008F1B17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(sexta-feira)</w:t>
            </w:r>
          </w:p>
          <w:p w:rsidR="00957E04" w:rsidRPr="008F1B17" w:rsidRDefault="00957E04" w:rsidP="00856655">
            <w:pPr>
              <w:spacing w:after="0"/>
              <w:jc w:val="center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8F1B17">
              <w:rPr>
                <w:rFonts w:ascii="Century Gothic" w:eastAsia="Calibri" w:hAnsi="Century Gothic" w:cs="Calibri"/>
                <w:b/>
                <w:sz w:val="20"/>
                <w:szCs w:val="20"/>
              </w:rPr>
              <w:t>Santuário Estadual Nossa Senhora da Piedade</w:t>
            </w:r>
          </w:p>
        </w:tc>
        <w:tc>
          <w:tcPr>
            <w:tcW w:w="2976" w:type="dxa"/>
          </w:tcPr>
          <w:p w:rsidR="00957E04" w:rsidRDefault="0085280E" w:rsidP="00856655">
            <w:pPr>
              <w:spacing w:after="0"/>
              <w:jc w:val="center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>
              <w:rPr>
                <w:rFonts w:ascii="Century Gothic" w:eastAsia="Calibri" w:hAnsi="Century Gothic" w:cs="Calibri"/>
                <w:b/>
                <w:sz w:val="20"/>
                <w:szCs w:val="20"/>
              </w:rPr>
              <w:t>16/06 (sábado)</w:t>
            </w:r>
          </w:p>
          <w:p w:rsidR="0085280E" w:rsidRPr="008F1B17" w:rsidRDefault="0085280E" w:rsidP="00856655">
            <w:pPr>
              <w:spacing w:after="0"/>
              <w:jc w:val="center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8F1B17">
              <w:rPr>
                <w:rFonts w:ascii="Century Gothic" w:eastAsia="Calibri" w:hAnsi="Century Gothic" w:cs="Calibri"/>
                <w:b/>
                <w:sz w:val="20"/>
                <w:szCs w:val="20"/>
              </w:rPr>
              <w:t>Santuário Estadual Nossa Senhora da Piedade</w:t>
            </w:r>
          </w:p>
        </w:tc>
      </w:tr>
      <w:tr w:rsidR="0085280E" w:rsidTr="0085280E">
        <w:trPr>
          <w:trHeight w:val="390"/>
        </w:trPr>
        <w:tc>
          <w:tcPr>
            <w:tcW w:w="1775" w:type="dxa"/>
            <w:vAlign w:val="center"/>
          </w:tcPr>
          <w:p w:rsidR="0085280E" w:rsidRPr="008F1B17" w:rsidRDefault="0085280E" w:rsidP="005275FB">
            <w:pPr>
              <w:spacing w:after="0"/>
              <w:jc w:val="center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8F1B17">
              <w:rPr>
                <w:rFonts w:ascii="Century Gothic" w:eastAsia="Calibri" w:hAnsi="Century Gothic" w:cs="Calibri"/>
                <w:sz w:val="20"/>
                <w:szCs w:val="20"/>
              </w:rPr>
              <w:t>07h00 às 08h00</w:t>
            </w:r>
          </w:p>
        </w:tc>
        <w:tc>
          <w:tcPr>
            <w:tcW w:w="17470" w:type="dxa"/>
            <w:gridSpan w:val="3"/>
            <w:vAlign w:val="center"/>
          </w:tcPr>
          <w:p w:rsidR="0085280E" w:rsidRPr="008F1B17" w:rsidRDefault="0085280E" w:rsidP="005275FB">
            <w:pPr>
              <w:spacing w:after="0"/>
              <w:jc w:val="center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8F1B17">
              <w:rPr>
                <w:rFonts w:ascii="Century Gothic" w:eastAsia="Calibri" w:hAnsi="Century Gothic" w:cs="Calibri"/>
                <w:b/>
                <w:sz w:val="20"/>
                <w:szCs w:val="20"/>
              </w:rPr>
              <w:t>CREDENCIAMENTO</w:t>
            </w:r>
          </w:p>
        </w:tc>
        <w:tc>
          <w:tcPr>
            <w:tcW w:w="2976" w:type="dxa"/>
            <w:vMerge w:val="restart"/>
            <w:vAlign w:val="center"/>
          </w:tcPr>
          <w:p w:rsidR="0085280E" w:rsidRPr="008F1B17" w:rsidRDefault="0085280E" w:rsidP="0085280E">
            <w:pPr>
              <w:jc w:val="center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>
              <w:rPr>
                <w:rFonts w:ascii="Century Gothic" w:eastAsia="Calibri" w:hAnsi="Century Gothic" w:cs="Calibri"/>
                <w:b/>
                <w:sz w:val="20"/>
                <w:szCs w:val="20"/>
              </w:rPr>
              <w:t>VISITA TÉCNICA AO SANTUÁRIO ESTADUAL NOSSA SENHORA DA PIEDADE</w:t>
            </w:r>
          </w:p>
        </w:tc>
      </w:tr>
      <w:tr w:rsidR="0085280E" w:rsidTr="0085280E">
        <w:trPr>
          <w:trHeight w:val="951"/>
        </w:trPr>
        <w:tc>
          <w:tcPr>
            <w:tcW w:w="1775" w:type="dxa"/>
            <w:vAlign w:val="center"/>
          </w:tcPr>
          <w:p w:rsidR="0085280E" w:rsidRPr="008F1B17" w:rsidRDefault="00452A14" w:rsidP="0026605F">
            <w:pPr>
              <w:jc w:val="center"/>
              <w:rPr>
                <w:rFonts w:ascii="Century Gothic" w:eastAsia="Calibri" w:hAnsi="Century Gothic" w:cs="Calibri"/>
                <w:sz w:val="20"/>
                <w:szCs w:val="20"/>
              </w:rPr>
            </w:pPr>
            <w:r>
              <w:rPr>
                <w:rFonts w:ascii="Century Gothic" w:eastAsia="Calibri" w:hAnsi="Century Gothic" w:cs="Calibri"/>
                <w:sz w:val="20"/>
                <w:szCs w:val="20"/>
              </w:rPr>
              <w:t>08h3</w:t>
            </w:r>
            <w:bookmarkStart w:id="0" w:name="_GoBack"/>
            <w:bookmarkEnd w:id="0"/>
            <w:r w:rsidR="0085280E" w:rsidRPr="008F1B17">
              <w:rPr>
                <w:rFonts w:ascii="Century Gothic" w:eastAsia="Calibri" w:hAnsi="Century Gothic" w:cs="Calibri"/>
                <w:sz w:val="20"/>
                <w:szCs w:val="20"/>
              </w:rPr>
              <w:t>0 às 1</w:t>
            </w:r>
            <w:r w:rsidR="0026605F">
              <w:rPr>
                <w:rFonts w:ascii="Century Gothic" w:eastAsia="Calibri" w:hAnsi="Century Gothic" w:cs="Calibri"/>
                <w:sz w:val="20"/>
                <w:szCs w:val="20"/>
              </w:rPr>
              <w:t>0</w:t>
            </w:r>
            <w:r w:rsidR="0085280E" w:rsidRPr="008F1B17">
              <w:rPr>
                <w:rFonts w:ascii="Century Gothic" w:eastAsia="Calibri" w:hAnsi="Century Gothic" w:cs="Calibri"/>
                <w:sz w:val="20"/>
                <w:szCs w:val="20"/>
              </w:rPr>
              <w:t>h</w:t>
            </w:r>
            <w:r w:rsidR="0026605F">
              <w:rPr>
                <w:rFonts w:ascii="Century Gothic" w:eastAsia="Calibri" w:hAnsi="Century Gothic" w:cs="Calibri"/>
                <w:sz w:val="20"/>
                <w:szCs w:val="20"/>
              </w:rPr>
              <w:t>3</w:t>
            </w:r>
            <w:r w:rsidR="0085280E" w:rsidRPr="008F1B17">
              <w:rPr>
                <w:rFonts w:ascii="Century Gothic" w:eastAsia="Calibri" w:hAnsi="Century Gothic" w:cs="Calibri"/>
                <w:sz w:val="20"/>
                <w:szCs w:val="20"/>
              </w:rPr>
              <w:t>0</w:t>
            </w:r>
          </w:p>
        </w:tc>
        <w:tc>
          <w:tcPr>
            <w:tcW w:w="6697" w:type="dxa"/>
            <w:vAlign w:val="center"/>
          </w:tcPr>
          <w:p w:rsidR="0085280E" w:rsidRPr="002911B3" w:rsidRDefault="0085280E" w:rsidP="00317251">
            <w:pPr>
              <w:rPr>
                <w:rFonts w:ascii="Century Gothic" w:eastAsia="Calibri" w:hAnsi="Century Gothic" w:cs="Calibri"/>
                <w:b/>
                <w:sz w:val="24"/>
                <w:szCs w:val="24"/>
              </w:rPr>
            </w:pPr>
            <w:r w:rsidRPr="002911B3">
              <w:rPr>
                <w:rFonts w:ascii="Century Gothic" w:eastAsia="Calibri" w:hAnsi="Century Gothic" w:cs="Calibri"/>
                <w:b/>
                <w:sz w:val="24"/>
                <w:szCs w:val="24"/>
              </w:rPr>
              <w:t>ABERTURA COM MESA-REDONDA</w:t>
            </w:r>
          </w:p>
          <w:p w:rsidR="0085280E" w:rsidRPr="002911B3" w:rsidRDefault="0085280E" w:rsidP="00317251">
            <w:pPr>
              <w:rPr>
                <w:rFonts w:ascii="Century Gothic" w:eastAsia="Calibri" w:hAnsi="Century Gothic" w:cs="Calibri"/>
                <w:b/>
                <w:sz w:val="24"/>
                <w:szCs w:val="24"/>
              </w:rPr>
            </w:pPr>
          </w:p>
          <w:p w:rsidR="0085280E" w:rsidRPr="002911B3" w:rsidRDefault="0085280E" w:rsidP="00317251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- 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Arquidiocese de Belo Horizonte: Pontifícia Universidade Católica de Minas Gerais; Santuário Estadual Nossa Senhora da Piedade/Mitra Arquidiocesana de Belo </w:t>
            </w:r>
            <w:proofErr w:type="gramStart"/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Horizonte</w:t>
            </w:r>
            <w:proofErr w:type="gramEnd"/>
          </w:p>
          <w:p w:rsidR="0085280E" w:rsidRPr="002911B3" w:rsidRDefault="0085280E" w:rsidP="00317251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- 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Ministério Público de Minas Gerais</w:t>
            </w:r>
          </w:p>
          <w:p w:rsidR="0085280E" w:rsidRPr="002911B3" w:rsidRDefault="0085280E" w:rsidP="00317251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- 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Instituto Estadual de Florestas/MG</w:t>
            </w:r>
          </w:p>
          <w:p w:rsidR="0085280E" w:rsidRPr="002911B3" w:rsidRDefault="0085280E" w:rsidP="00317251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- 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Instituto do Patrimônio Histórico e Artístico Nacional</w:t>
            </w:r>
          </w:p>
          <w:p w:rsidR="00A2174E" w:rsidRPr="002911B3" w:rsidRDefault="0085280E" w:rsidP="00317251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- 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Agência de Desenvolvimento Regional Integrado (ADERI)</w:t>
            </w:r>
          </w:p>
        </w:tc>
        <w:tc>
          <w:tcPr>
            <w:tcW w:w="6804" w:type="dxa"/>
            <w:vAlign w:val="center"/>
          </w:tcPr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Sessão temática </w:t>
            </w:r>
            <w:proofErr w:type="gramStart"/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3</w:t>
            </w:r>
            <w:proofErr w:type="gramEnd"/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: O Estado do Conhecimento Físico da Serra da Piedade – O Contexto Geológico, Hídrico e Climático</w:t>
            </w: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- Mediador da sessão: Prof. Dr. </w:t>
            </w:r>
            <w:proofErr w:type="spellStart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>Alecir</w:t>
            </w:r>
            <w:proofErr w:type="spellEnd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 Moreira (Programa de Pós-Graduação em Tratamento da Informação Espacial da PUC Minas): 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Geomorfologia e Clima</w:t>
            </w: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- Prof. </w:t>
            </w:r>
            <w:proofErr w:type="spellStart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>Msc</w:t>
            </w:r>
            <w:proofErr w:type="spellEnd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. Luciano </w:t>
            </w:r>
            <w:proofErr w:type="spellStart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>Emerich</w:t>
            </w:r>
            <w:proofErr w:type="spellEnd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 Faria (Centro Universitário Newton Paiva): 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Espeleologia</w:t>
            </w: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- </w:t>
            </w:r>
            <w:proofErr w:type="spellStart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>Msc</w:t>
            </w:r>
            <w:proofErr w:type="spellEnd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. Maurício Roberto Fernandes (Coordenador Técnico Estadual da EMATER): 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Unidades de Paisagem e Bacias Hidrográficas</w:t>
            </w: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- Profa. Dra. Úrsula </w:t>
            </w:r>
            <w:proofErr w:type="spellStart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>Ruchkys</w:t>
            </w:r>
            <w:proofErr w:type="spellEnd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 de Azevedo (Instituto de Geociências da UFMG): </w:t>
            </w:r>
            <w:proofErr w:type="spellStart"/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Geodiversidade</w:t>
            </w:r>
            <w:proofErr w:type="spellEnd"/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e Patrimônio Geológico</w:t>
            </w: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Diálogo com os participantes</w:t>
            </w:r>
          </w:p>
        </w:tc>
        <w:tc>
          <w:tcPr>
            <w:tcW w:w="3969" w:type="dxa"/>
            <w:vAlign w:val="center"/>
          </w:tcPr>
          <w:p w:rsidR="0085280E" w:rsidRPr="008F1B17" w:rsidRDefault="0085280E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8F1B17">
              <w:rPr>
                <w:rFonts w:ascii="Century Gothic" w:eastAsia="Calibri" w:hAnsi="Century Gothic" w:cs="Calibri"/>
                <w:b/>
                <w:sz w:val="20"/>
                <w:szCs w:val="20"/>
              </w:rPr>
              <w:t>Oficina de Planejamento Estratégico para Gestão de Áreas Protegidas – a Serra da Piedade como Estudo de Caso (Parte 1)</w:t>
            </w:r>
          </w:p>
          <w:p w:rsidR="0085280E" w:rsidRPr="00EA5417" w:rsidRDefault="0085280E" w:rsidP="0024544F">
            <w:pPr>
              <w:jc w:val="both"/>
              <w:rPr>
                <w:rFonts w:ascii="Century Gothic" w:eastAsia="Calibri" w:hAnsi="Century Gothic" w:cs="Calibri"/>
                <w:color w:val="00B050"/>
                <w:sz w:val="20"/>
                <w:szCs w:val="20"/>
              </w:rPr>
            </w:pPr>
            <w:r w:rsidRPr="00EA5417">
              <w:rPr>
                <w:rFonts w:ascii="Century Gothic" w:eastAsia="Calibri" w:hAnsi="Century Gothic" w:cs="Calibri"/>
                <w:color w:val="00B050"/>
                <w:sz w:val="20"/>
                <w:szCs w:val="20"/>
              </w:rPr>
              <w:t>- Mediador</w:t>
            </w:r>
            <w:r w:rsidR="005275FB">
              <w:rPr>
                <w:rFonts w:ascii="Century Gothic" w:eastAsia="Calibri" w:hAnsi="Century Gothic" w:cs="Calibri"/>
                <w:color w:val="00B050"/>
                <w:sz w:val="20"/>
                <w:szCs w:val="20"/>
              </w:rPr>
              <w:t>es</w:t>
            </w:r>
            <w:r w:rsidRPr="00EA5417">
              <w:rPr>
                <w:rFonts w:ascii="Century Gothic" w:eastAsia="Calibri" w:hAnsi="Century Gothic" w:cs="Calibri"/>
                <w:color w:val="00B050"/>
                <w:sz w:val="20"/>
                <w:szCs w:val="20"/>
              </w:rPr>
              <w:t xml:space="preserve"> da sessão: Miguel Ângelo Andrade (PUC Minas/ADERI) e Gabriel Ávila (IEF/MG)</w:t>
            </w:r>
            <w:r w:rsidR="00EA5417">
              <w:rPr>
                <w:rFonts w:ascii="Century Gothic" w:eastAsia="Calibri" w:hAnsi="Century Gothic" w:cs="Calibri"/>
                <w:color w:val="00B050"/>
                <w:sz w:val="20"/>
                <w:szCs w:val="20"/>
              </w:rPr>
              <w:t xml:space="preserve"> </w:t>
            </w:r>
            <w:r w:rsidR="00EA5417" w:rsidRPr="005275FB">
              <w:rPr>
                <w:rFonts w:ascii="Century Gothic" w:eastAsia="Calibri" w:hAnsi="Century Gothic" w:cs="Calibri"/>
                <w:color w:val="00B050"/>
                <w:sz w:val="20"/>
                <w:szCs w:val="20"/>
              </w:rPr>
              <w:t>André Portugal</w:t>
            </w:r>
            <w:r w:rsidR="005275FB">
              <w:rPr>
                <w:rFonts w:ascii="Century Gothic" w:eastAsia="Calibri" w:hAnsi="Century Gothic" w:cs="Calibri"/>
                <w:color w:val="00B050"/>
                <w:sz w:val="20"/>
                <w:szCs w:val="20"/>
              </w:rPr>
              <w:t xml:space="preserve"> (IEF/MG)</w:t>
            </w:r>
          </w:p>
          <w:p w:rsidR="0085280E" w:rsidRPr="008F1B17" w:rsidRDefault="0085280E" w:rsidP="0024544F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8F1B17">
              <w:rPr>
                <w:rFonts w:ascii="Century Gothic" w:eastAsia="Calibri" w:hAnsi="Century Gothic" w:cs="Calibri"/>
                <w:sz w:val="20"/>
                <w:szCs w:val="20"/>
              </w:rPr>
              <w:t xml:space="preserve">- Mapeamento de </w:t>
            </w:r>
            <w:r w:rsidRPr="008F1B17">
              <w:rPr>
                <w:rFonts w:ascii="Century Gothic" w:eastAsia="Calibri" w:hAnsi="Century Gothic" w:cs="Calibri"/>
                <w:i/>
                <w:sz w:val="20"/>
                <w:szCs w:val="20"/>
              </w:rPr>
              <w:t>stakeholders</w:t>
            </w:r>
            <w:r w:rsidRPr="008F1B17">
              <w:rPr>
                <w:rFonts w:ascii="Century Gothic" w:eastAsia="Calibri" w:hAnsi="Century Gothic" w:cs="Calibri"/>
                <w:sz w:val="20"/>
                <w:szCs w:val="20"/>
              </w:rPr>
              <w:t xml:space="preserve"> e de adesão ao processo</w:t>
            </w:r>
          </w:p>
          <w:p w:rsidR="0085280E" w:rsidRPr="008F1B17" w:rsidRDefault="0085280E" w:rsidP="0024544F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8F1B17">
              <w:rPr>
                <w:rFonts w:ascii="Century Gothic" w:eastAsia="Calibri" w:hAnsi="Century Gothic" w:cs="Calibri"/>
                <w:sz w:val="20"/>
                <w:szCs w:val="20"/>
              </w:rPr>
              <w:t>- Definição dos atores e responsabilidades: Formação de Grupo de Trabalho</w:t>
            </w:r>
          </w:p>
        </w:tc>
        <w:tc>
          <w:tcPr>
            <w:tcW w:w="2976" w:type="dxa"/>
            <w:vMerge/>
          </w:tcPr>
          <w:p w:rsidR="0085280E" w:rsidRPr="008F1B17" w:rsidRDefault="0085280E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</w:p>
        </w:tc>
      </w:tr>
      <w:tr w:rsidR="0085280E" w:rsidTr="005275FB">
        <w:trPr>
          <w:trHeight w:val="624"/>
        </w:trPr>
        <w:tc>
          <w:tcPr>
            <w:tcW w:w="19245" w:type="dxa"/>
            <w:gridSpan w:val="4"/>
            <w:vAlign w:val="center"/>
          </w:tcPr>
          <w:p w:rsidR="0085280E" w:rsidRPr="002911B3" w:rsidRDefault="005275FB" w:rsidP="005275FB">
            <w:pPr>
              <w:spacing w:after="0" w:line="240" w:lineRule="auto"/>
              <w:jc w:val="center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INTERVALO – 1</w:t>
            </w:r>
            <w:r w:rsidR="0026605F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0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H</w:t>
            </w:r>
            <w:r w:rsidR="0026605F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3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0 ÀS 1</w:t>
            </w:r>
            <w:r w:rsidR="0026605F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1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H</w:t>
            </w:r>
            <w:r w:rsidR="0026605F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0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0 </w:t>
            </w:r>
          </w:p>
          <w:p w:rsidR="0085280E" w:rsidRPr="002911B3" w:rsidRDefault="005275FB" w:rsidP="005275FB">
            <w:pPr>
              <w:spacing w:after="0" w:line="240" w:lineRule="auto"/>
              <w:jc w:val="center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COFFEE BREAK CULTURAL</w:t>
            </w:r>
          </w:p>
        </w:tc>
        <w:tc>
          <w:tcPr>
            <w:tcW w:w="2976" w:type="dxa"/>
            <w:vMerge/>
          </w:tcPr>
          <w:p w:rsidR="0085280E" w:rsidRPr="008F1B17" w:rsidRDefault="0085280E" w:rsidP="0024544F">
            <w:pPr>
              <w:spacing w:after="0"/>
              <w:jc w:val="center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</w:p>
        </w:tc>
      </w:tr>
      <w:tr w:rsidR="0085280E" w:rsidTr="005275FB">
        <w:trPr>
          <w:trHeight w:val="283"/>
        </w:trPr>
        <w:tc>
          <w:tcPr>
            <w:tcW w:w="1775" w:type="dxa"/>
            <w:vAlign w:val="center"/>
          </w:tcPr>
          <w:p w:rsidR="0085280E" w:rsidRPr="008F1B17" w:rsidRDefault="0085280E" w:rsidP="0026605F">
            <w:pPr>
              <w:jc w:val="center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8F1B17">
              <w:rPr>
                <w:rFonts w:ascii="Century Gothic" w:eastAsia="Calibri" w:hAnsi="Century Gothic" w:cs="Calibri"/>
                <w:sz w:val="20"/>
                <w:szCs w:val="20"/>
              </w:rPr>
              <w:t>1</w:t>
            </w:r>
            <w:r w:rsidR="0026605F">
              <w:rPr>
                <w:rFonts w:ascii="Century Gothic" w:eastAsia="Calibri" w:hAnsi="Century Gothic" w:cs="Calibri"/>
                <w:sz w:val="20"/>
                <w:szCs w:val="20"/>
              </w:rPr>
              <w:t>1</w:t>
            </w:r>
            <w:r w:rsidRPr="008F1B17">
              <w:rPr>
                <w:rFonts w:ascii="Century Gothic" w:eastAsia="Calibri" w:hAnsi="Century Gothic" w:cs="Calibri"/>
                <w:sz w:val="20"/>
                <w:szCs w:val="20"/>
              </w:rPr>
              <w:t>h</w:t>
            </w:r>
            <w:r w:rsidR="0026605F">
              <w:rPr>
                <w:rFonts w:ascii="Century Gothic" w:eastAsia="Calibri" w:hAnsi="Century Gothic" w:cs="Calibri"/>
                <w:sz w:val="20"/>
                <w:szCs w:val="20"/>
              </w:rPr>
              <w:t>0</w:t>
            </w:r>
            <w:r w:rsidRPr="008F1B17">
              <w:rPr>
                <w:rFonts w:ascii="Century Gothic" w:eastAsia="Calibri" w:hAnsi="Century Gothic" w:cs="Calibri"/>
                <w:sz w:val="20"/>
                <w:szCs w:val="20"/>
              </w:rPr>
              <w:t>0 às 13h</w:t>
            </w:r>
            <w:r w:rsidR="0026605F">
              <w:rPr>
                <w:rFonts w:ascii="Century Gothic" w:eastAsia="Calibri" w:hAnsi="Century Gothic" w:cs="Calibri"/>
                <w:sz w:val="20"/>
                <w:szCs w:val="20"/>
              </w:rPr>
              <w:t>3</w:t>
            </w:r>
            <w:r w:rsidRPr="008F1B17">
              <w:rPr>
                <w:rFonts w:ascii="Century Gothic" w:eastAsia="Calibri" w:hAnsi="Century Gothic" w:cs="Calibri"/>
                <w:sz w:val="20"/>
                <w:szCs w:val="20"/>
              </w:rPr>
              <w:t>0</w:t>
            </w:r>
          </w:p>
        </w:tc>
        <w:tc>
          <w:tcPr>
            <w:tcW w:w="6697" w:type="dxa"/>
            <w:vAlign w:val="center"/>
          </w:tcPr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Sessão temática 1: Instrumentos de Gestão de Áreas Protegidas</w:t>
            </w: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>- Mediadora da sessão: Cecília Fernandes Vilhena (Diretoria de Unidades de Conservação do IEF/MG)</w:t>
            </w: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- Biólogo </w:t>
            </w:r>
            <w:proofErr w:type="spellStart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>Msc</w:t>
            </w:r>
            <w:proofErr w:type="spellEnd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>. Luiz Felipe Pimenta de Moraes (Coordenação de Elaboração e Revisão do Plano de Manejo – COMAN/</w:t>
            </w:r>
            <w:proofErr w:type="gramStart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>ICMBio</w:t>
            </w:r>
            <w:proofErr w:type="gramEnd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>)</w:t>
            </w: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- </w:t>
            </w:r>
            <w:r w:rsidRPr="002911B3">
              <w:rPr>
                <w:rFonts w:ascii="Century Gothic" w:eastAsia="Calibri" w:hAnsi="Century Gothic" w:cs="Calibri"/>
                <w:sz w:val="20"/>
                <w:szCs w:val="20"/>
                <w:highlight w:val="white"/>
              </w:rPr>
              <w:t xml:space="preserve">Henri </w:t>
            </w:r>
            <w:proofErr w:type="spellStart"/>
            <w:r w:rsidRPr="002911B3">
              <w:rPr>
                <w:rFonts w:ascii="Century Gothic" w:eastAsia="Calibri" w:hAnsi="Century Gothic" w:cs="Calibri"/>
                <w:sz w:val="20"/>
                <w:szCs w:val="20"/>
                <w:highlight w:val="white"/>
              </w:rPr>
              <w:t>Dubois</w:t>
            </w:r>
            <w:proofErr w:type="spellEnd"/>
            <w:r w:rsidRPr="002911B3">
              <w:rPr>
                <w:rFonts w:ascii="Century Gothic" w:eastAsia="Calibri" w:hAnsi="Century Gothic" w:cs="Calibri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2911B3">
              <w:rPr>
                <w:rFonts w:ascii="Century Gothic" w:eastAsia="Calibri" w:hAnsi="Century Gothic" w:cs="Calibri"/>
                <w:sz w:val="20"/>
                <w:szCs w:val="20"/>
                <w:highlight w:val="white"/>
              </w:rPr>
              <w:t>Collet</w:t>
            </w:r>
            <w:proofErr w:type="spellEnd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 (Diretor Geral do IEF/MG)</w:t>
            </w: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>- Miguel Ângelo Andrade (PUC Minas/ADERI/Reserva da Biosfera da Serra do Espinhaço)</w:t>
            </w: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Diálogo com os participantes</w:t>
            </w:r>
          </w:p>
        </w:tc>
        <w:tc>
          <w:tcPr>
            <w:tcW w:w="6804" w:type="dxa"/>
            <w:vAlign w:val="center"/>
          </w:tcPr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Sessão temática 4: O Estado do Conhecimento Biótico da Serra da Piedade – Fauna e Flora</w:t>
            </w: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>- Mediador da sessão: Dr. Marcelo Vasconcelos (PUC Minas)</w:t>
            </w: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- Prof. Dr. Fernando Augusto de Oliveira e Silveira (Programa de Pós-Graduação em Biologia Vegetal da UFMG): 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Botânica e Ecologia Vegetal</w:t>
            </w:r>
            <w:r w:rsidR="003E2F56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RESPOSTA ATÉ 2ª FEIRA DIA 14.05</w:t>
            </w:r>
            <w:proofErr w:type="gramStart"/>
            <w:r w:rsidR="003E2F56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!!!!!</w:t>
            </w:r>
            <w:proofErr w:type="gramEnd"/>
          </w:p>
          <w:p w:rsidR="00E06067" w:rsidRPr="002911B3" w:rsidRDefault="0085280E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- Prof. Dr. Geraldo Wilson Fernandes (Programa de Pós-Graduação em Ecologia, Conservação e Manejo da Vida Silvestre da UFMG): 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Campos Rupestres</w:t>
            </w:r>
            <w:r w:rsidR="003E2F56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RESPOSTA ATÉ 2ª FEIRA DIA 14.05</w:t>
            </w:r>
            <w:proofErr w:type="gramStart"/>
            <w:r w:rsidR="003E2F56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!!!!!</w:t>
            </w:r>
            <w:proofErr w:type="gramEnd"/>
            <w:r w:rsidR="005275FB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Dra. </w:t>
            </w:r>
            <w:r w:rsidR="00E06067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Cláudia Jacob</w:t>
            </w:r>
            <w:r w:rsidR="001A7C7B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i</w:t>
            </w:r>
            <w:r w:rsidR="00E06067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ou </w:t>
            </w:r>
            <w:r w:rsidR="005275FB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Dr. </w:t>
            </w:r>
            <w:r w:rsidR="00E06067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Flávio do Carmo</w:t>
            </w:r>
            <w:r w:rsidR="003E2F56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SUBSTITUEM</w:t>
            </w:r>
          </w:p>
          <w:p w:rsidR="00383C5F" w:rsidRPr="002911B3" w:rsidRDefault="00383C5F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- Glaucia Drummond – Áreas </w:t>
            </w:r>
            <w:proofErr w:type="gramStart"/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prioritárias/Insubstituíveis</w:t>
            </w:r>
            <w:proofErr w:type="gramEnd"/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Espinhaço – Biota Minas/ Serra da Piedade</w:t>
            </w:r>
            <w:r w:rsidR="003E2F56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SUBSTITUI</w:t>
            </w: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- Profa. Dra. Luciana Barreto do Nascimento (Programa de Pós-Graduação em Biologia de Vertebrados da PUC Minas): </w:t>
            </w:r>
            <w:proofErr w:type="spellStart"/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Herpetofauna</w:t>
            </w:r>
            <w:proofErr w:type="spellEnd"/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</w:t>
            </w: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-</w:t>
            </w: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 Prof. Dr. Marcelo Vasconcelos (Museu de Ciências Naturais PUC Minas): 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História Natural e Ornitologia</w:t>
            </w: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Diálogo com os participantes</w:t>
            </w:r>
          </w:p>
        </w:tc>
        <w:tc>
          <w:tcPr>
            <w:tcW w:w="3969" w:type="dxa"/>
            <w:vAlign w:val="center"/>
          </w:tcPr>
          <w:p w:rsidR="0085280E" w:rsidRPr="008F1B17" w:rsidRDefault="0085280E" w:rsidP="0024544F">
            <w:pPr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8F1B17">
              <w:rPr>
                <w:rFonts w:ascii="Century Gothic" w:eastAsia="Calibri" w:hAnsi="Century Gothic" w:cs="Calibri"/>
                <w:b/>
                <w:sz w:val="20"/>
                <w:szCs w:val="20"/>
              </w:rPr>
              <w:t>Oficina de Planejamento Estratégico para Gestão de Áreas Protegidas – a Serra da Piedade como Estudo de Caso (Parte 2)</w:t>
            </w:r>
          </w:p>
          <w:p w:rsidR="0085280E" w:rsidRPr="008F1B17" w:rsidRDefault="0085280E" w:rsidP="0024544F">
            <w:pPr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</w:p>
          <w:p w:rsidR="005275FB" w:rsidRPr="00EA5417" w:rsidRDefault="005275FB" w:rsidP="005275FB">
            <w:pPr>
              <w:jc w:val="both"/>
              <w:rPr>
                <w:rFonts w:ascii="Century Gothic" w:eastAsia="Calibri" w:hAnsi="Century Gothic" w:cs="Calibri"/>
                <w:color w:val="00B050"/>
                <w:sz w:val="20"/>
                <w:szCs w:val="20"/>
              </w:rPr>
            </w:pPr>
            <w:r w:rsidRPr="00EA5417">
              <w:rPr>
                <w:rFonts w:ascii="Century Gothic" w:eastAsia="Calibri" w:hAnsi="Century Gothic" w:cs="Calibri"/>
                <w:color w:val="00B050"/>
                <w:sz w:val="20"/>
                <w:szCs w:val="20"/>
              </w:rPr>
              <w:t>- Mediador</w:t>
            </w:r>
            <w:r>
              <w:rPr>
                <w:rFonts w:ascii="Century Gothic" w:eastAsia="Calibri" w:hAnsi="Century Gothic" w:cs="Calibri"/>
                <w:color w:val="00B050"/>
                <w:sz w:val="20"/>
                <w:szCs w:val="20"/>
              </w:rPr>
              <w:t>es</w:t>
            </w:r>
            <w:r w:rsidRPr="00EA5417">
              <w:rPr>
                <w:rFonts w:ascii="Century Gothic" w:eastAsia="Calibri" w:hAnsi="Century Gothic" w:cs="Calibri"/>
                <w:color w:val="00B050"/>
                <w:sz w:val="20"/>
                <w:szCs w:val="20"/>
              </w:rPr>
              <w:t xml:space="preserve"> da sessão: Miguel Ângelo Andrade (PUC Minas/ADERI) e Gabriel Ávila (IEF/MG)</w:t>
            </w:r>
            <w:r>
              <w:rPr>
                <w:rFonts w:ascii="Century Gothic" w:eastAsia="Calibri" w:hAnsi="Century Gothic" w:cs="Calibri"/>
                <w:color w:val="00B050"/>
                <w:sz w:val="20"/>
                <w:szCs w:val="20"/>
              </w:rPr>
              <w:t xml:space="preserve"> </w:t>
            </w:r>
            <w:r w:rsidRPr="005275FB">
              <w:rPr>
                <w:rFonts w:ascii="Century Gothic" w:eastAsia="Calibri" w:hAnsi="Century Gothic" w:cs="Calibri"/>
                <w:color w:val="00B050"/>
                <w:sz w:val="20"/>
                <w:szCs w:val="20"/>
              </w:rPr>
              <w:t>André Portugal</w:t>
            </w:r>
            <w:r>
              <w:rPr>
                <w:rFonts w:ascii="Century Gothic" w:eastAsia="Calibri" w:hAnsi="Century Gothic" w:cs="Calibri"/>
                <w:color w:val="00B050"/>
                <w:sz w:val="20"/>
                <w:szCs w:val="20"/>
              </w:rPr>
              <w:t xml:space="preserve"> (IEF/MG)</w:t>
            </w:r>
          </w:p>
          <w:p w:rsidR="0085280E" w:rsidRPr="008F1B17" w:rsidRDefault="0085280E" w:rsidP="0024544F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8F1B17">
              <w:rPr>
                <w:rFonts w:ascii="Century Gothic" w:eastAsia="Calibri" w:hAnsi="Century Gothic" w:cs="Calibri"/>
                <w:sz w:val="20"/>
                <w:szCs w:val="20"/>
              </w:rPr>
              <w:t xml:space="preserve">- Mapeamento de </w:t>
            </w:r>
            <w:r w:rsidRPr="008F1B17">
              <w:rPr>
                <w:rFonts w:ascii="Century Gothic" w:eastAsia="Calibri" w:hAnsi="Century Gothic" w:cs="Calibri"/>
                <w:i/>
                <w:sz w:val="20"/>
                <w:szCs w:val="20"/>
              </w:rPr>
              <w:t>stakeholders</w:t>
            </w:r>
            <w:r w:rsidRPr="008F1B17">
              <w:rPr>
                <w:rFonts w:ascii="Century Gothic" w:eastAsia="Calibri" w:hAnsi="Century Gothic" w:cs="Calibri"/>
                <w:sz w:val="20"/>
                <w:szCs w:val="20"/>
              </w:rPr>
              <w:t xml:space="preserve"> e de adesão ao processo</w:t>
            </w:r>
          </w:p>
          <w:p w:rsidR="0085280E" w:rsidRPr="008F1B17" w:rsidRDefault="0085280E" w:rsidP="0024544F">
            <w:pPr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8F1B17">
              <w:rPr>
                <w:rFonts w:ascii="Century Gothic" w:eastAsia="Calibri" w:hAnsi="Century Gothic" w:cs="Calibri"/>
                <w:sz w:val="20"/>
                <w:szCs w:val="20"/>
              </w:rPr>
              <w:t>- Definição dos atores e responsabilidades: Formação de Grupo de Trabalho</w:t>
            </w:r>
          </w:p>
        </w:tc>
        <w:tc>
          <w:tcPr>
            <w:tcW w:w="2976" w:type="dxa"/>
            <w:vMerge/>
          </w:tcPr>
          <w:p w:rsidR="0085280E" w:rsidRPr="008F1B17" w:rsidRDefault="0085280E" w:rsidP="0024544F">
            <w:pPr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</w:p>
        </w:tc>
      </w:tr>
      <w:tr w:rsidR="0085280E" w:rsidTr="0085280E">
        <w:trPr>
          <w:trHeight w:val="373"/>
        </w:trPr>
        <w:tc>
          <w:tcPr>
            <w:tcW w:w="19245" w:type="dxa"/>
            <w:gridSpan w:val="4"/>
            <w:vAlign w:val="center"/>
          </w:tcPr>
          <w:p w:rsidR="0085280E" w:rsidRPr="002911B3" w:rsidRDefault="0085280E" w:rsidP="0026605F">
            <w:pPr>
              <w:spacing w:after="0"/>
              <w:jc w:val="center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Intervalo (almoço) – 13h</w:t>
            </w:r>
            <w:r w:rsidR="0026605F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3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0 às 14h</w:t>
            </w:r>
            <w:r w:rsidR="0026605F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3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0</w:t>
            </w:r>
          </w:p>
        </w:tc>
        <w:tc>
          <w:tcPr>
            <w:tcW w:w="2976" w:type="dxa"/>
            <w:vMerge/>
          </w:tcPr>
          <w:p w:rsidR="0085280E" w:rsidRPr="008F1B17" w:rsidRDefault="0085280E" w:rsidP="0024544F">
            <w:pPr>
              <w:jc w:val="center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</w:p>
        </w:tc>
      </w:tr>
      <w:tr w:rsidR="0085280E" w:rsidTr="0085280E">
        <w:trPr>
          <w:trHeight w:val="2020"/>
        </w:trPr>
        <w:tc>
          <w:tcPr>
            <w:tcW w:w="1775" w:type="dxa"/>
            <w:vAlign w:val="center"/>
          </w:tcPr>
          <w:p w:rsidR="0085280E" w:rsidRPr="008F1B17" w:rsidRDefault="0085280E" w:rsidP="0024544F">
            <w:pPr>
              <w:jc w:val="center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8F1B17">
              <w:rPr>
                <w:rFonts w:ascii="Century Gothic" w:eastAsia="Calibri" w:hAnsi="Century Gothic" w:cs="Calibri"/>
                <w:sz w:val="20"/>
                <w:szCs w:val="20"/>
              </w:rPr>
              <w:lastRenderedPageBreak/>
              <w:t>14h</w:t>
            </w:r>
            <w:r w:rsidR="0026605F">
              <w:rPr>
                <w:rFonts w:ascii="Century Gothic" w:eastAsia="Calibri" w:hAnsi="Century Gothic" w:cs="Calibri"/>
                <w:sz w:val="20"/>
                <w:szCs w:val="20"/>
              </w:rPr>
              <w:t>3</w:t>
            </w:r>
            <w:r w:rsidRPr="008F1B17">
              <w:rPr>
                <w:rFonts w:ascii="Century Gothic" w:eastAsia="Calibri" w:hAnsi="Century Gothic" w:cs="Calibri"/>
                <w:sz w:val="20"/>
                <w:szCs w:val="20"/>
              </w:rPr>
              <w:t>0 às 17h00</w:t>
            </w:r>
          </w:p>
          <w:p w:rsidR="0085280E" w:rsidRPr="008F1B17" w:rsidRDefault="0085280E" w:rsidP="0024544F">
            <w:pPr>
              <w:jc w:val="center"/>
              <w:rPr>
                <w:rFonts w:ascii="Century Gothic" w:eastAsia="Calibri" w:hAnsi="Century Gothic" w:cs="Calibri"/>
                <w:sz w:val="20"/>
                <w:szCs w:val="20"/>
              </w:rPr>
            </w:pPr>
          </w:p>
          <w:p w:rsidR="0085280E" w:rsidRPr="008F1B17" w:rsidRDefault="0085280E" w:rsidP="0024544F">
            <w:pPr>
              <w:jc w:val="center"/>
              <w:rPr>
                <w:rFonts w:ascii="Century Gothic" w:eastAsia="Calibri" w:hAnsi="Century Gothic" w:cs="Calibri"/>
                <w:sz w:val="20"/>
                <w:szCs w:val="20"/>
              </w:rPr>
            </w:pPr>
          </w:p>
        </w:tc>
        <w:tc>
          <w:tcPr>
            <w:tcW w:w="6697" w:type="dxa"/>
            <w:vAlign w:val="center"/>
          </w:tcPr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Sessão temática 2: Do Planejamento Linear à Visão Sistêmica no Planejamento e Gestão de Áreas Protegidas</w:t>
            </w: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>- Mediador da sessão: Bernardo Machado Gontijo (UFMG)</w:t>
            </w: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- Biólogo Thiago Mansur (Diretor do Mosaico Estudo e Projetos): 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“Estudo de caso em áreas protegidas da Região Norte do Brasil”</w:t>
            </w: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- Dr. Flávio Fonseca do Carmo (Diretor-Presidente do Instituto Prístino): 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“Banco de dados </w:t>
            </w:r>
            <w:proofErr w:type="spellStart"/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geoambientais</w:t>
            </w:r>
            <w:proofErr w:type="spellEnd"/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para a gestão de áreas protegidas”</w:t>
            </w:r>
            <w:r w:rsidR="00E06067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Luciana </w:t>
            </w:r>
            <w:proofErr w:type="spellStart"/>
            <w:r w:rsidR="00E06067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Kamino</w:t>
            </w:r>
            <w:proofErr w:type="spellEnd"/>
            <w:r w:rsidR="00E06067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(Prístino)</w:t>
            </w: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- </w:t>
            </w:r>
            <w:proofErr w:type="spellStart"/>
            <w:r w:rsidR="00AC74E1" w:rsidRPr="002911B3">
              <w:rPr>
                <w:rFonts w:ascii="Century Gothic" w:eastAsia="Calibri" w:hAnsi="Century Gothic" w:cs="Calibri"/>
                <w:sz w:val="20"/>
                <w:szCs w:val="20"/>
              </w:rPr>
              <w:t>Msc</w:t>
            </w:r>
            <w:proofErr w:type="spellEnd"/>
            <w:r w:rsidR="00AC74E1"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. André Portugal Santana (IEF/MG): 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“Planejamento participativo e mobilização social”</w:t>
            </w:r>
            <w:r w:rsidR="00080A36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</w:t>
            </w:r>
          </w:p>
          <w:p w:rsidR="00AB6863" w:rsidRPr="002911B3" w:rsidRDefault="0085280E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Diálogo com os participantes</w:t>
            </w:r>
          </w:p>
          <w:p w:rsidR="00AB6863" w:rsidRPr="002911B3" w:rsidRDefault="00AB6863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</w:p>
        </w:tc>
        <w:tc>
          <w:tcPr>
            <w:tcW w:w="6804" w:type="dxa"/>
            <w:vAlign w:val="center"/>
          </w:tcPr>
          <w:p w:rsidR="0085280E" w:rsidRPr="002911B3" w:rsidRDefault="00054EC1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Palestra</w:t>
            </w:r>
            <w:r w:rsidR="00EA5417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compartilhada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: Bases </w:t>
            </w:r>
            <w:proofErr w:type="spellStart"/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Geojurídicas</w:t>
            </w:r>
            <w:proofErr w:type="spellEnd"/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para Planejamento e Gestão Ambiental da Serra da Piedade</w:t>
            </w:r>
          </w:p>
          <w:p w:rsidR="00054EC1" w:rsidRPr="002911B3" w:rsidRDefault="00054EC1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Dr. </w:t>
            </w:r>
            <w:r w:rsidR="005275FB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Luciano José Alvarenga – MP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MG</w:t>
            </w:r>
          </w:p>
          <w:p w:rsidR="000A66A2" w:rsidRPr="002911B3" w:rsidRDefault="000A66A2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Iara Campos – N</w:t>
            </w:r>
            <w:r w:rsidR="005275FB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úcleo de Geoprocessamento do MP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MG </w:t>
            </w:r>
          </w:p>
          <w:p w:rsidR="00615C48" w:rsidRPr="002911B3" w:rsidRDefault="000A66A2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proofErr w:type="gramStart"/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01:30</w:t>
            </w:r>
            <w:proofErr w:type="gramEnd"/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h</w:t>
            </w:r>
            <w:r w:rsidR="00EA5417"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de palestra e abertura</w:t>
            </w: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Mostra Cultural e Socioeconômica da Serra da Piedade e seus Territórios: “O que </w:t>
            </w:r>
            <w:proofErr w:type="gramStart"/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temos,</w:t>
            </w:r>
            <w:proofErr w:type="gramEnd"/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o que fazemos e o que podemos”</w:t>
            </w:r>
          </w:p>
          <w:p w:rsidR="0085280E" w:rsidRPr="002911B3" w:rsidRDefault="0085280E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- Turismo, Gastronomia, Artesanato, Religião e Espiritualidade, História, Projetos socioambientais, </w:t>
            </w:r>
            <w:proofErr w:type="gramStart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>Educação</w:t>
            </w:r>
            <w:proofErr w:type="gramEnd"/>
          </w:p>
        </w:tc>
        <w:tc>
          <w:tcPr>
            <w:tcW w:w="3969" w:type="dxa"/>
            <w:vMerge w:val="restart"/>
            <w:vAlign w:val="center"/>
          </w:tcPr>
          <w:p w:rsidR="0085280E" w:rsidRPr="008F1B17" w:rsidRDefault="0085280E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8F1B17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Estruturação do Plano de Trabalho para Zoneamento, Manejo e Conservação do Monumento Natural Estadual da Serra da </w:t>
            </w:r>
            <w:proofErr w:type="gramStart"/>
            <w:r w:rsidRPr="008F1B17">
              <w:rPr>
                <w:rFonts w:ascii="Century Gothic" w:eastAsia="Calibri" w:hAnsi="Century Gothic" w:cs="Calibri"/>
                <w:b/>
                <w:sz w:val="20"/>
                <w:szCs w:val="20"/>
              </w:rPr>
              <w:t>Piedade</w:t>
            </w:r>
            <w:proofErr w:type="gramEnd"/>
          </w:p>
          <w:p w:rsidR="0085280E" w:rsidRPr="008F1B17" w:rsidRDefault="0085280E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85280E" w:rsidRPr="008F1B17" w:rsidRDefault="0085280E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</w:p>
        </w:tc>
      </w:tr>
      <w:tr w:rsidR="005275FB" w:rsidTr="00DD0979">
        <w:trPr>
          <w:trHeight w:val="4784"/>
        </w:trPr>
        <w:tc>
          <w:tcPr>
            <w:tcW w:w="1775" w:type="dxa"/>
            <w:vAlign w:val="center"/>
          </w:tcPr>
          <w:p w:rsidR="005275FB" w:rsidRPr="008F1B17" w:rsidRDefault="005275FB" w:rsidP="0024544F">
            <w:pPr>
              <w:jc w:val="center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8F1B17">
              <w:rPr>
                <w:rFonts w:ascii="Century Gothic" w:eastAsia="Calibri" w:hAnsi="Century Gothic" w:cs="Calibri"/>
                <w:sz w:val="20"/>
                <w:szCs w:val="20"/>
              </w:rPr>
              <w:t>17h00 às 19h00</w:t>
            </w:r>
          </w:p>
        </w:tc>
        <w:tc>
          <w:tcPr>
            <w:tcW w:w="6697" w:type="dxa"/>
            <w:vMerge w:val="restart"/>
            <w:vAlign w:val="center"/>
          </w:tcPr>
          <w:p w:rsidR="005275FB" w:rsidRPr="002911B3" w:rsidRDefault="00AC74E1" w:rsidP="0024544F">
            <w:pPr>
              <w:jc w:val="center"/>
              <w:rPr>
                <w:rFonts w:ascii="Century Gothic" w:eastAsia="Calibri" w:hAnsi="Century Gothic" w:cs="Calibri"/>
                <w:b/>
                <w:sz w:val="28"/>
                <w:szCs w:val="28"/>
              </w:rPr>
            </w:pPr>
            <w:r w:rsidRPr="002911B3">
              <w:rPr>
                <w:rFonts w:ascii="Century Gothic" w:eastAsia="Calibri" w:hAnsi="Century Gothic" w:cs="Calibri"/>
                <w:b/>
                <w:sz w:val="28"/>
                <w:szCs w:val="28"/>
              </w:rPr>
              <w:t>ENCERRAMENTO</w:t>
            </w:r>
          </w:p>
        </w:tc>
        <w:tc>
          <w:tcPr>
            <w:tcW w:w="6804" w:type="dxa"/>
            <w:vAlign w:val="center"/>
          </w:tcPr>
          <w:p w:rsidR="005275FB" w:rsidRPr="002911B3" w:rsidRDefault="005275FB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Sessão temática </w:t>
            </w:r>
            <w:proofErr w:type="gramStart"/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5</w:t>
            </w:r>
            <w:proofErr w:type="gramEnd"/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: O Estado do Conhecimento Socioeconômico da Serra da Piedade – Comunidades Locais, Cultura e Economia </w:t>
            </w:r>
          </w:p>
          <w:p w:rsidR="005275FB" w:rsidRPr="002911B3" w:rsidRDefault="005275FB" w:rsidP="0024544F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>- Mediador da sessão: André Rocha Franco (PUC Minas)</w:t>
            </w:r>
          </w:p>
          <w:p w:rsidR="005275FB" w:rsidRPr="002911B3" w:rsidRDefault="005275FB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- Profa. Dra. Andréa </w:t>
            </w:r>
            <w:proofErr w:type="spellStart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>Luisa</w:t>
            </w:r>
            <w:proofErr w:type="spellEnd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 </w:t>
            </w:r>
            <w:proofErr w:type="spellStart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>Zhouri</w:t>
            </w:r>
            <w:proofErr w:type="spellEnd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 </w:t>
            </w:r>
            <w:proofErr w:type="spellStart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>Laschefski</w:t>
            </w:r>
            <w:proofErr w:type="spellEnd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 (Faculdade de Filosofia e Ciências Humanas da UFMG): 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Conflitos Socioambientais</w:t>
            </w:r>
          </w:p>
          <w:p w:rsidR="005275FB" w:rsidRPr="002911B3" w:rsidRDefault="005275FB" w:rsidP="0024544F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- </w:t>
            </w: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Geógrafo Thales Rodrigo do Carmo Pinto (EMATER): 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Zoneamento Ambiental Produtivo (ZAP) - 40 minutos</w:t>
            </w:r>
          </w:p>
          <w:p w:rsidR="005275FB" w:rsidRPr="002911B3" w:rsidRDefault="005275FB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- Esp. </w:t>
            </w:r>
            <w:proofErr w:type="spellStart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>Vani</w:t>
            </w:r>
            <w:proofErr w:type="spellEnd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 Maria Fonseca Pedrosa (Diretoria Regional do SENAC): 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História e </w:t>
            </w:r>
            <w:proofErr w:type="gramStart"/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Gastronomia</w:t>
            </w:r>
            <w:proofErr w:type="gramEnd"/>
          </w:p>
          <w:p w:rsidR="005275FB" w:rsidRPr="002911B3" w:rsidRDefault="005275FB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- </w:t>
            </w:r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Profa. Dra. Cláudia Maria Correia Borges </w:t>
            </w:r>
            <w:proofErr w:type="spellStart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>Rech</w:t>
            </w:r>
            <w:proofErr w:type="spellEnd"/>
            <w:r w:rsidRPr="002911B3">
              <w:rPr>
                <w:rFonts w:ascii="Century Gothic" w:eastAsia="Calibri" w:hAnsi="Century Gothic" w:cs="Calibri"/>
                <w:sz w:val="20"/>
                <w:szCs w:val="20"/>
              </w:rPr>
              <w:t xml:space="preserve"> (FAMINAS-BH): </w:t>
            </w: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Turismo e Religiosidade</w:t>
            </w:r>
          </w:p>
          <w:p w:rsidR="005275FB" w:rsidRPr="002911B3" w:rsidRDefault="005275FB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2911B3">
              <w:rPr>
                <w:rFonts w:ascii="Century Gothic" w:eastAsia="Calibri" w:hAnsi="Century Gothic" w:cs="Calibri"/>
                <w:b/>
                <w:sz w:val="20"/>
                <w:szCs w:val="20"/>
              </w:rPr>
              <w:t>Diálogo com os participantes</w:t>
            </w:r>
          </w:p>
        </w:tc>
        <w:tc>
          <w:tcPr>
            <w:tcW w:w="3969" w:type="dxa"/>
            <w:vMerge/>
            <w:vAlign w:val="center"/>
          </w:tcPr>
          <w:p w:rsidR="005275FB" w:rsidRPr="008F1B17" w:rsidRDefault="005275FB" w:rsidP="002454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5275FB" w:rsidRPr="008F1B17" w:rsidRDefault="005275FB" w:rsidP="002454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</w:p>
        </w:tc>
      </w:tr>
      <w:tr w:rsidR="005275FB" w:rsidTr="0085280E">
        <w:trPr>
          <w:trHeight w:val="144"/>
        </w:trPr>
        <w:tc>
          <w:tcPr>
            <w:tcW w:w="1775" w:type="dxa"/>
            <w:tcBorders>
              <w:bottom w:val="single" w:sz="4" w:space="0" w:color="000000"/>
            </w:tcBorders>
            <w:vAlign w:val="center"/>
          </w:tcPr>
          <w:p w:rsidR="005275FB" w:rsidRPr="008F1B17" w:rsidRDefault="005275FB" w:rsidP="0024544F">
            <w:pPr>
              <w:jc w:val="center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8F1B17">
              <w:rPr>
                <w:rFonts w:ascii="Century Gothic" w:eastAsia="Calibri" w:hAnsi="Century Gothic" w:cs="Calibri"/>
                <w:sz w:val="20"/>
                <w:szCs w:val="20"/>
              </w:rPr>
              <w:t>19h00 às 21h00</w:t>
            </w:r>
          </w:p>
        </w:tc>
        <w:tc>
          <w:tcPr>
            <w:tcW w:w="6697" w:type="dxa"/>
            <w:vMerge/>
            <w:tcBorders>
              <w:bottom w:val="single" w:sz="4" w:space="0" w:color="000000"/>
            </w:tcBorders>
            <w:vAlign w:val="center"/>
          </w:tcPr>
          <w:p w:rsidR="005275FB" w:rsidRPr="008F1B17" w:rsidRDefault="005275FB" w:rsidP="0024544F">
            <w:pPr>
              <w:jc w:val="center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</w:p>
        </w:tc>
        <w:tc>
          <w:tcPr>
            <w:tcW w:w="6804" w:type="dxa"/>
            <w:tcBorders>
              <w:bottom w:val="single" w:sz="4" w:space="0" w:color="000000"/>
            </w:tcBorders>
            <w:vAlign w:val="center"/>
          </w:tcPr>
          <w:p w:rsidR="005275FB" w:rsidRPr="008F1B17" w:rsidRDefault="005275FB" w:rsidP="0024544F">
            <w:pPr>
              <w:jc w:val="center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8F1B17">
              <w:rPr>
                <w:rFonts w:ascii="Century Gothic" w:eastAsia="Calibri" w:hAnsi="Century Gothic" w:cs="Calibri"/>
                <w:sz w:val="20"/>
                <w:szCs w:val="20"/>
              </w:rPr>
              <w:t>----------------------------------------------------------</w:t>
            </w:r>
          </w:p>
        </w:tc>
        <w:tc>
          <w:tcPr>
            <w:tcW w:w="3969" w:type="dxa"/>
            <w:tcBorders>
              <w:bottom w:val="single" w:sz="4" w:space="0" w:color="000000"/>
            </w:tcBorders>
            <w:vAlign w:val="center"/>
          </w:tcPr>
          <w:p w:rsidR="005275FB" w:rsidRPr="008F1B17" w:rsidRDefault="005275FB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>
              <w:rPr>
                <w:rFonts w:ascii="Century Gothic" w:eastAsia="Calibri" w:hAnsi="Century Gothic" w:cs="Calibri"/>
                <w:b/>
                <w:sz w:val="20"/>
                <w:szCs w:val="20"/>
              </w:rPr>
              <w:t>Tour Astronômico</w:t>
            </w:r>
            <w:r w:rsidRPr="008F1B17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</w:t>
            </w:r>
          </w:p>
          <w:p w:rsidR="005275FB" w:rsidRPr="008F1B17" w:rsidRDefault="005275FB" w:rsidP="0024544F">
            <w:pPr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8F1B17">
              <w:rPr>
                <w:rFonts w:ascii="Century Gothic" w:eastAsia="Calibri" w:hAnsi="Century Gothic" w:cs="Calibri"/>
                <w:b/>
                <w:sz w:val="20"/>
                <w:szCs w:val="20"/>
              </w:rPr>
              <w:t>Observatório Frei Rosário/UFMG</w:t>
            </w: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</w:tcPr>
          <w:p w:rsidR="005275FB" w:rsidRDefault="005275FB" w:rsidP="0024544F">
            <w:pPr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</w:p>
        </w:tc>
      </w:tr>
    </w:tbl>
    <w:p w:rsidR="00500389" w:rsidRPr="0093718A" w:rsidRDefault="00500389" w:rsidP="00500389">
      <w:pPr>
        <w:spacing w:after="0"/>
        <w:jc w:val="center"/>
        <w:rPr>
          <w:rFonts w:ascii="Century Gothic" w:hAnsi="Century Gothic"/>
          <w:sz w:val="24"/>
          <w:szCs w:val="24"/>
        </w:rPr>
      </w:pPr>
    </w:p>
    <w:sectPr w:rsidR="00500389" w:rsidRPr="0093718A" w:rsidSect="00797F25">
      <w:headerReference w:type="default" r:id="rId8"/>
      <w:pgSz w:w="23814" w:h="16840" w:orient="landscape" w:code="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07B" w:rsidRDefault="0053407B" w:rsidP="00317251">
      <w:pPr>
        <w:spacing w:after="0" w:line="240" w:lineRule="auto"/>
      </w:pPr>
      <w:r>
        <w:separator/>
      </w:r>
    </w:p>
  </w:endnote>
  <w:endnote w:type="continuationSeparator" w:id="0">
    <w:p w:rsidR="0053407B" w:rsidRDefault="0053407B" w:rsidP="00317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07B" w:rsidRDefault="0053407B" w:rsidP="00317251">
      <w:pPr>
        <w:spacing w:after="0" w:line="240" w:lineRule="auto"/>
      </w:pPr>
      <w:r>
        <w:separator/>
      </w:r>
    </w:p>
  </w:footnote>
  <w:footnote w:type="continuationSeparator" w:id="0">
    <w:p w:rsidR="0053407B" w:rsidRDefault="0053407B" w:rsidP="00317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251" w:rsidRDefault="00317251">
    <w:pPr>
      <w:pStyle w:val="Cabealho"/>
    </w:pPr>
    <w:r w:rsidRPr="00500389">
      <w:rPr>
        <w:rFonts w:ascii="Century Gothic" w:hAnsi="Century Gothic"/>
        <w:noProof/>
        <w:sz w:val="24"/>
        <w:szCs w:val="24"/>
      </w:rPr>
      <w:drawing>
        <wp:inline distT="0" distB="0" distL="0" distR="0" wp14:anchorId="09CEC719" wp14:editId="5CB8B889">
          <wp:extent cx="5810250" cy="552395"/>
          <wp:effectExtent l="19050" t="0" r="0" b="0"/>
          <wp:docPr id="6" name="Imagem 1" descr="C:\Users\Centro Franciscano\Desktop\logos_piedade_ade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entro Franciscano\Desktop\logos_piedade_aderi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9053" cy="5693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17251" w:rsidRDefault="0031725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DB1"/>
    <w:rsid w:val="00054EC1"/>
    <w:rsid w:val="000745D1"/>
    <w:rsid w:val="00075038"/>
    <w:rsid w:val="00080A36"/>
    <w:rsid w:val="000A2C05"/>
    <w:rsid w:val="000A66A2"/>
    <w:rsid w:val="000A770C"/>
    <w:rsid w:val="00130B31"/>
    <w:rsid w:val="001A7C7B"/>
    <w:rsid w:val="0026605F"/>
    <w:rsid w:val="002911B3"/>
    <w:rsid w:val="002C0585"/>
    <w:rsid w:val="00317251"/>
    <w:rsid w:val="0035239F"/>
    <w:rsid w:val="0035300A"/>
    <w:rsid w:val="00383C5F"/>
    <w:rsid w:val="003E2F56"/>
    <w:rsid w:val="00431FF5"/>
    <w:rsid w:val="00441A1E"/>
    <w:rsid w:val="00452A14"/>
    <w:rsid w:val="004F54BA"/>
    <w:rsid w:val="00500389"/>
    <w:rsid w:val="005275FB"/>
    <w:rsid w:val="0053407B"/>
    <w:rsid w:val="005447A0"/>
    <w:rsid w:val="005553FA"/>
    <w:rsid w:val="005D6E09"/>
    <w:rsid w:val="00615C48"/>
    <w:rsid w:val="007B12E0"/>
    <w:rsid w:val="007F104D"/>
    <w:rsid w:val="0085280E"/>
    <w:rsid w:val="00856655"/>
    <w:rsid w:val="00862184"/>
    <w:rsid w:val="008F1B17"/>
    <w:rsid w:val="00957E04"/>
    <w:rsid w:val="00961543"/>
    <w:rsid w:val="009B29F3"/>
    <w:rsid w:val="00A2174E"/>
    <w:rsid w:val="00A84DB1"/>
    <w:rsid w:val="00AB6863"/>
    <w:rsid w:val="00AC5322"/>
    <w:rsid w:val="00AC74E1"/>
    <w:rsid w:val="00B01631"/>
    <w:rsid w:val="00B2194C"/>
    <w:rsid w:val="00B44693"/>
    <w:rsid w:val="00CD513A"/>
    <w:rsid w:val="00D01F60"/>
    <w:rsid w:val="00D4717F"/>
    <w:rsid w:val="00D555AE"/>
    <w:rsid w:val="00D6478C"/>
    <w:rsid w:val="00DE48E5"/>
    <w:rsid w:val="00E06067"/>
    <w:rsid w:val="00E542D7"/>
    <w:rsid w:val="00EA5417"/>
    <w:rsid w:val="00F14CD2"/>
    <w:rsid w:val="00FA382F"/>
    <w:rsid w:val="00FB04F6"/>
    <w:rsid w:val="00FB7719"/>
    <w:rsid w:val="00FD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00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038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172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17251"/>
  </w:style>
  <w:style w:type="paragraph" w:styleId="Rodap">
    <w:name w:val="footer"/>
    <w:basedOn w:val="Normal"/>
    <w:link w:val="RodapChar"/>
    <w:uiPriority w:val="99"/>
    <w:unhideWhenUsed/>
    <w:rsid w:val="003172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172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00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038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172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17251"/>
  </w:style>
  <w:style w:type="paragraph" w:styleId="Rodap">
    <w:name w:val="footer"/>
    <w:basedOn w:val="Normal"/>
    <w:link w:val="RodapChar"/>
    <w:uiPriority w:val="99"/>
    <w:unhideWhenUsed/>
    <w:rsid w:val="003172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172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30A05-9205-4DA3-9AA0-D785FE857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852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Virginia Simao Abuhid</cp:lastModifiedBy>
  <cp:revision>3</cp:revision>
  <cp:lastPrinted>2018-05-07T12:24:00Z</cp:lastPrinted>
  <dcterms:created xsi:type="dcterms:W3CDTF">2018-05-16T19:05:00Z</dcterms:created>
  <dcterms:modified xsi:type="dcterms:W3CDTF">2018-05-16T19:06:00Z</dcterms:modified>
</cp:coreProperties>
</file>